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right"/>
        <w:rPr>
          <w:rFonts w:ascii="PT Astra Serif" w:hAnsi="PT Astra Serif" w:eastAsia="PT Astra Serif" w:cs="PT Astra Serif"/>
          <w:b w:val="0"/>
          <w:color w:val="000000"/>
          <w:szCs w:val="28"/>
        </w:rPr>
      </w:pPr>
      <w:r>
        <w:rPr>
          <w:rFonts w:ascii="PT Astra Serif" w:hAnsi="PT Astra Serif" w:eastAsia="PT Astra Serif" w:cs="PT Astra Serif"/>
          <w:b w:val="0"/>
          <w:color w:val="000000" w:themeColor="text1"/>
          <w:szCs w:val="28"/>
        </w:rPr>
      </w:r>
      <w:r>
        <w:rPr>
          <w:rFonts w:ascii="PT Astra Serif" w:hAnsi="PT Astra Serif" w:eastAsia="PT Astra Serif" w:cs="PT Astra Serif"/>
          <w:b w:val="0"/>
          <w:color w:val="000000" w:themeColor="text1"/>
          <w:szCs w:val="28"/>
        </w:rPr>
        <w:t xml:space="preserve">Проект</w:t>
      </w:r>
      <w:r>
        <w:rPr>
          <w:rFonts w:ascii="PT Astra Serif" w:hAnsi="PT Astra Serif" w:eastAsia="PT Astra Serif" w:cs="PT Astra Serif"/>
        </w:rPr>
      </w:r>
      <w:r/>
    </w:p>
    <w:p>
      <w:pPr>
        <w:pStyle w:val="892"/>
        <w:jc w:val="center"/>
        <w:spacing w:line="240" w:lineRule="auto"/>
        <w:rPr>
          <w:rFonts w:ascii="PT Astra Serif" w:hAnsi="PT Astra Serif" w:cs="PT Astra Serif"/>
          <w:b w:val="0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color w:val="000000" w:themeColor="text1"/>
          <w:sz w:val="28"/>
          <w:szCs w:val="28"/>
        </w:rPr>
        <w:t xml:space="preserve">ЗАКОН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2"/>
        <w:jc w:val="center"/>
        <w:spacing w:line="240" w:lineRule="auto"/>
        <w:rPr>
          <w:rFonts w:ascii="PT Astra Serif" w:hAnsi="PT Astra Serif" w:cs="PT Astra Serif"/>
          <w:b w:val="0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color w:val="000000" w:themeColor="text1"/>
          <w:sz w:val="28"/>
          <w:szCs w:val="28"/>
        </w:rPr>
        <w:t xml:space="preserve">Алтайского края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2"/>
        <w:ind w:right="-2"/>
        <w:jc w:val="center"/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709"/>
        <w:jc w:val="center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000000" w:themeColor="text1"/>
          <w:sz w:val="28"/>
          <w:szCs w:val="28"/>
        </w:rPr>
        <w:t xml:space="preserve">О внесении изменений в отдельные законы Алтайского края 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contextualSpacing w:val="0"/>
        <w:jc w:val="both"/>
        <w:spacing w:line="240" w:lineRule="auto"/>
        <w:widowControl w:val="off"/>
        <w:rPr>
          <w:rFonts w:ascii="PT Astra Serif" w:hAnsi="PT Astra Serif" w:cs="PT Astra Serif"/>
          <w:b/>
          <w:color w:val="000000"/>
          <w:sz w:val="28"/>
          <w:szCs w:val="28"/>
        </w:rPr>
        <w:outlineLvl w:val="0"/>
        <w:suppressLineNumbers w:val="0"/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contextualSpacing w:val="0"/>
        <w:ind w:firstLine="709"/>
        <w:jc w:val="both"/>
        <w:spacing w:line="240" w:lineRule="auto"/>
        <w:widowControl w:val="off"/>
        <w:rPr>
          <w:rFonts w:ascii="PT Astra Serif" w:hAnsi="PT Astra Serif" w:cs="PT Astra Serif"/>
          <w:b w:val="0"/>
          <w:color w:val="000000"/>
          <w:sz w:val="28"/>
          <w:szCs w:val="28"/>
          <w:highlight w:val="white"/>
        </w:rPr>
        <w:outlineLvl w:val="0"/>
        <w:suppressLineNumbers w:val="0"/>
      </w:pPr>
      <w:r>
        <w:rPr>
          <w:rFonts w:ascii="PT Astra Serif" w:hAnsi="PT Astra Serif" w:eastAsia="PT Astra Serif" w:cs="PT Astra Serif"/>
          <w:b w:val="0"/>
          <w:color w:val="000000" w:themeColor="text1"/>
          <w:sz w:val="28"/>
          <w:szCs w:val="28"/>
          <w:highlight w:val="white"/>
        </w:rPr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contextualSpacing w:val="0"/>
        <w:ind w:left="0" w:right="0" w:firstLine="709"/>
        <w:jc w:val="both"/>
        <w:spacing w:line="240" w:lineRule="auto"/>
        <w:widowControl w:val="off"/>
        <w:rPr>
          <w:rFonts w:ascii="PT Astra Serif" w:hAnsi="PT Astra Serif" w:cs="PT Astra Serif"/>
          <w:b/>
          <w:color w:val="000000"/>
          <w:sz w:val="28"/>
          <w:szCs w:val="28"/>
          <w:highlight w:val="none"/>
        </w:rPr>
        <w:outlineLvl w:val="0"/>
        <w:suppressLineNumbers w:val="0"/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1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contextualSpacing w:val="0"/>
        <w:ind w:firstLine="709"/>
        <w:jc w:val="both"/>
        <w:spacing w:line="240" w:lineRule="auto"/>
        <w:widowControl w:val="off"/>
        <w:rPr>
          <w:rFonts w:ascii="PT Astra Serif" w:hAnsi="PT Astra Serif" w:cs="PT Astra Serif"/>
          <w:b/>
          <w:color w:val="000000"/>
          <w:sz w:val="28"/>
          <w:szCs w:val="28"/>
          <w:highlight w:val="none"/>
        </w:rPr>
        <w:outlineLvl w:val="0"/>
        <w:suppressLineNumbers w:val="0"/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Внести в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закон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Алтайского края от 6 июля 2006 года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№ 60-ЗС                             «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t xml:space="preserve">айма жилых помещений муниципального жилищного фонда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t xml:space="preserve">(Сборник законодательства Алтайского края, 2006, № 123, часть I; 2012, № 200, часть I; 2013, № 212, часть I; Официальный интернет-портал правовой информации (</w:t>
      </w:r>
      <w:hyperlink r:id="rId10" w:tooltip="&lt;div class=&quot;doc www&quot;&gt;&lt;span class=&quot;aligner&quot;&gt;&lt;div class=&quot;icon listDocWWW-16&quot;&gt;&lt;/div&gt;&lt;/span&gt;www.pravo.gov.ru&lt;/div&gt;" w:history="1">
        <w:r>
          <w:rPr>
            <w:rStyle w:val="873"/>
            <w:rFonts w:ascii="PT Astra Serif" w:hAnsi="PT Astra Serif" w:eastAsia="Times New Roman" w:cs="PT Astra Serif"/>
            <w:color w:val="000000" w:themeColor="text1"/>
            <w:sz w:val="28"/>
            <w:szCs w:val="28"/>
            <w:u w:val="none"/>
          </w:rPr>
          <w:t xml:space="preserve">www.pravo.gov.ru</w:t>
        </w:r>
      </w:hyperlink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t xml:space="preserve">),                14 декабря 2018 года, 24 июня 2021 года, 4 марта 2022 года, 5 декабря                        2022 года</w:t>
      </w:r>
      <w:r>
        <w:rPr>
          <w:rFonts w:ascii="PT Astra Serif" w:hAnsi="PT Astra Serif" w:cs="PT Astra Serif" w:eastAsiaTheme="minorHAnsi"/>
          <w:color w:val="000000" w:themeColor="text1"/>
          <w:sz w:val="28"/>
          <w:szCs w:val="28"/>
        </w:rPr>
        <w:t xml:space="preserve">)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  <w:r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1) 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в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части 1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статьи 6: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а) пункт 3 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«3) доходы лиц, признанных безвестно отсутствующими или объявленных умершими, либо находящихся в розыске;»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б)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в подпункте «а»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пункта 4 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слова «в качестве сержантов, старшин, солдат или матросов»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 исключить;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2) в пункте 1 части 2.1 статьи 9 слова «частью 2» заменить словами «частью 4»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8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2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after="0" w:line="240" w:lineRule="auto"/>
        <w:widowControl w:val="off"/>
        <w:rPr>
          <w:rFonts w:ascii="PT Astra Serif" w:hAnsi="PT Astra Serif" w:cs="PT Astra Serif"/>
          <w:color w:val="000000" w:themeColor="text1"/>
          <w:position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after="0" w:line="240" w:lineRule="auto"/>
        <w:widowControl w:val="off"/>
        <w:rPr>
          <w:rFonts w:ascii="PT Astra Serif" w:hAnsi="PT Astra Serif" w:cs="PT Astra Serif"/>
          <w:color w:val="000000" w:themeColor="text1"/>
          <w:position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Внести в часть 3 статьи 13 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закона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 А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лтайского края от 7 декабря 2007 года № 134-ЗС «О муниципальной службе в Алтайском крае» (Сборник законодательства Алтайского края, 2007, № 140, часть I; 2008, № 150, </w:t>
        <w:br/>
        <w:t xml:space="preserve">часть I; 2009, № 155, часть I, № 164, часть I; 2011, № 181, часть I, № 186, </w:t>
        <w:br/>
        <w:t xml:space="preserve">часть I; 20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12, № 195, часть I; 2013, № 203, часть I, № 206, часть I, № 210,</w:t>
        <w:br/>
        <w:t xml:space="preserve">часть I; 2014, № 216, часть I; 2015, № 226, № 230, часть I, № 236,</w:t>
        <w:br/>
        <w:t xml:space="preserve">часть I; Официальный интернет-портал правовой информации (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www.pravo.gov.ru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), 4 февраля 2016 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года, 11 апреля 2016 года, 26 декабря       2016 года, 5 мая 2017 года, 5 июля 2017 года, 7 июня 2018 года, 6 сентября   2018 года, 17 декабря 2018 года, 12 ноября 2019 года, 31 марта 2020 года,           2 ноября 2020 года, 21 декабря 2021 года, 4 марта 2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022 года, 29 апреля           2022 года, 3 ноября 2022 года, 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7 марта 2023 года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) изменение, 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заменив слова    «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0,8 денежного вознаграждения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» словами 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«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0,56 денежного вознаграждения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».</w:t>
      </w: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bCs/>
          <w:color w:val="000000"/>
          <w:sz w:val="28"/>
          <w:szCs w:val="28"/>
        </w:rPr>
      </w:r>
      <w:r>
        <w:rPr>
          <w:rFonts w:ascii="PT Astra Serif" w:hAnsi="PT Astra Serif" w:eastAsia="PT Astra Serif" w:cs="PT Astra Serif"/>
          <w:bCs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b/>
          <w:color w:val="000000" w:themeColor="text1"/>
          <w:sz w:val="28"/>
          <w:szCs w:val="28"/>
        </w:rPr>
        <w:t xml:space="preserve">Статья 3</w:t>
      </w: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firstLine="540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bCs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after="0" w:line="240" w:lineRule="auto"/>
        <w:widowControl w:val="off"/>
        <w:rPr>
          <w:rFonts w:ascii="PT Astra Serif" w:hAnsi="PT Astra Serif" w:cs="PT Astra Serif"/>
          <w:color w:val="000000"/>
          <w:position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  <w:t xml:space="preserve">Внести в часть 3 статьи 6 </w:t>
      </w:r>
      <w:r>
        <w:rPr>
          <w:rFonts w:ascii="PT Astra Serif" w:hAnsi="PT Astra Serif" w:eastAsia="Times New Roman" w:cs="PT Astra Serif"/>
          <w:color w:val="000000"/>
          <w:position w:val="0"/>
          <w:sz w:val="28"/>
          <w:szCs w:val="28"/>
        </w:rPr>
        <w:t xml:space="preserve">з</w:t>
      </w:r>
      <w:r>
        <w:rPr>
          <w:rFonts w:ascii="PT Astra Serif" w:hAnsi="PT Astra Serif" w:eastAsia="Times New Roman" w:cs="PT Astra Serif"/>
          <w:color w:val="000000"/>
          <w:position w:val="0"/>
          <w:sz w:val="28"/>
          <w:szCs w:val="28"/>
        </w:rPr>
        <w:t xml:space="preserve">акона Алтайского края от 27 декабря 2007 года № 154-ЗС «О доплате к пенсии в Алтайском крае» (Сборник законодательства Алтайского края, 2007, № 140, часть I; 2008, № 152, часть II; 2009, № 161, </w:t>
        <w:br/>
        <w:t xml:space="preserve">часть I; № 164, часть I; 2011, № 181, часть I; 2014, № 224, ч</w:t>
      </w:r>
      <w:r>
        <w:rPr>
          <w:rFonts w:ascii="PT Astra Serif" w:hAnsi="PT Astra Serif" w:eastAsia="Times New Roman" w:cs="PT Astra Serif"/>
          <w:color w:val="000000"/>
          <w:position w:val="0"/>
          <w:sz w:val="28"/>
          <w:szCs w:val="28"/>
        </w:rPr>
        <w:t xml:space="preserve">асть I; 2015, № 228, № 236, часть II; Официальный интернет-портал правовой информации (</w:t>
      </w:r>
      <w:r>
        <w:rPr>
          <w:rFonts w:ascii="PT Astra Serif" w:hAnsi="PT Astra Serif" w:eastAsia="Times New Roman" w:cs="PT Astra Serif"/>
          <w:position w:val="0"/>
          <w:sz w:val="28"/>
          <w:szCs w:val="28"/>
        </w:rPr>
        <w:t xml:space="preserve">www.pravo.gov.ru</w:t>
      </w:r>
      <w:r>
        <w:rPr>
          <w:rFonts w:ascii="PT Astra Serif" w:hAnsi="PT Astra Serif" w:eastAsia="Times New Roman" w:cs="PT Astra Serif"/>
          <w:color w:val="000000"/>
          <w:position w:val="0"/>
          <w:sz w:val="28"/>
          <w:szCs w:val="28"/>
        </w:rPr>
        <w:t xml:space="preserve">), 4 февраля 2016 года, 5 декабря 2016 года, 12 ноября                                       2019 года, 2 ноября 2020 года, 24 июня 2021 года) следующие изменения:</w:t>
      </w:r>
      <w:r>
        <w:rPr>
          <w:rFonts w:ascii="PT Astra Serif" w:hAnsi="PT Astra Serif" w:eastAsia="Times New Roman" w:cs="PT Astra Serif"/>
          <w:position w:val="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left="0" w:right="0" w:firstLine="708"/>
        <w:jc w:val="both"/>
        <w:spacing w:before="0" w:after="0" w:line="240" w:lineRule="auto"/>
        <w:widowControl w:val="off"/>
        <w:rPr>
          <w:rFonts w:ascii="PT Astra Serif" w:hAnsi="PT Astra Serif" w:cs="PT Astra Serif"/>
          <w:position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position w:val="0"/>
          <w:sz w:val="28"/>
          <w:szCs w:val="28"/>
          <w:highlight w:val="none"/>
        </w:rPr>
        <w:t xml:space="preserve">1)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 </w:t>
      </w:r>
      <w:r>
        <w:rPr>
          <w:rFonts w:ascii="PT Astra Serif" w:hAnsi="PT Astra Serif" w:cs="PT Astra Serif"/>
          <w:position w:val="0"/>
          <w:sz w:val="28"/>
          <w:szCs w:val="28"/>
          <w:highlight w:val="none"/>
        </w:rPr>
        <w:t xml:space="preserve">слово «ежемесячная» исключить;</w:t>
      </w:r>
      <w:r>
        <w:rPr>
          <w:rFonts w:ascii="PT Astra Serif" w:hAnsi="PT Astra Serif" w:cs="PT Astra Serif"/>
          <w:position w:val="0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after="0" w:line="240" w:lineRule="auto"/>
        <w:widowControl w:val="off"/>
        <w:rPr>
          <w:rFonts w:ascii="PT Astra Serif" w:hAnsi="PT Astra Serif" w:cs="PT Astra Serif"/>
          <w:position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position w:val="0"/>
          <w:sz w:val="28"/>
          <w:szCs w:val="28"/>
          <w:highlight w:val="none"/>
        </w:rPr>
      </w:r>
      <w:r>
        <w:rPr>
          <w:rFonts w:ascii="PT Astra Serif" w:hAnsi="PT Astra Serif" w:cs="PT Astra Serif"/>
          <w:position w:val="0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after="0" w:line="240" w:lineRule="auto"/>
        <w:widowControl w:val="off"/>
        <w:rPr>
          <w:rFonts w:ascii="PT Astra Serif" w:hAnsi="PT Astra Serif" w:cs="PT Astra Serif"/>
          <w:position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position w:val="0"/>
          <w:sz w:val="28"/>
          <w:szCs w:val="28"/>
        </w:rPr>
        <w:t xml:space="preserve">2) слова «</w:t>
      </w:r>
      <w:r>
        <w:rPr>
          <w:rFonts w:ascii="PT Astra Serif" w:hAnsi="PT Astra Serif" w:eastAsia="Times New Roman" w:cs="PT Astra Serif"/>
          <w:color w:val="000000"/>
          <w:position w:val="0"/>
          <w:sz w:val="28"/>
          <w:szCs w:val="28"/>
        </w:rPr>
        <w:t xml:space="preserve">0,8 размера денежного вознаграждения</w:t>
      </w:r>
      <w:r>
        <w:rPr>
          <w:rFonts w:ascii="PT Astra Serif" w:hAnsi="PT Astra Serif" w:cs="PT Astra Serif"/>
          <w:position w:val="0"/>
          <w:sz w:val="28"/>
          <w:szCs w:val="28"/>
        </w:rPr>
        <w:t xml:space="preserve">» заменить словами                   </w:t>
      </w:r>
      <w:r>
        <w:rPr>
          <w:rFonts w:ascii="PT Astra Serif" w:hAnsi="PT Astra Serif" w:cs="PT Astra Serif"/>
          <w:position w:val="0"/>
          <w:sz w:val="28"/>
          <w:szCs w:val="28"/>
        </w:rPr>
        <w:t xml:space="preserve">«</w:t>
      </w:r>
      <w:r>
        <w:rPr>
          <w:rFonts w:ascii="PT Astra Serif" w:hAnsi="PT Astra Serif" w:eastAsia="Times New Roman" w:cs="PT Astra Serif"/>
          <w:color w:val="000000"/>
          <w:position w:val="0"/>
          <w:sz w:val="28"/>
          <w:szCs w:val="28"/>
        </w:rPr>
        <w:t xml:space="preserve">0,56 размера денежного вознаграждения</w:t>
      </w:r>
      <w:r>
        <w:rPr>
          <w:rFonts w:ascii="PT Astra Serif" w:hAnsi="PT Astra Serif" w:cs="PT Astra Serif"/>
          <w:position w:val="0"/>
          <w:sz w:val="28"/>
          <w:szCs w:val="28"/>
        </w:rPr>
        <w:t xml:space="preserve">».</w:t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Cs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bCs/>
          <w:color w:val="000000" w:themeColor="text1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4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 w:val="0"/>
        <w:ind w:firstLine="540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 w:themeColor="text1"/>
          <w:spacing w:val="-6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spacing w:val="-6"/>
          <w:sz w:val="28"/>
          <w:szCs w:val="28"/>
        </w:rPr>
        <w:t xml:space="preserve">Настоящий Закон вст</w:t>
      </w:r>
      <w:r>
        <w:rPr>
          <w:rFonts w:ascii="PT Astra Serif" w:hAnsi="PT Astra Serif" w:eastAsia="PT Astra Serif" w:cs="PT Astra Serif"/>
          <w:color w:val="000000" w:themeColor="text1"/>
          <w:spacing w:val="-6"/>
          <w:sz w:val="28"/>
          <w:szCs w:val="28"/>
        </w:rPr>
        <w:t xml:space="preserve">упает в силу с 1 января 2024 года</w:t>
      </w:r>
      <w:r>
        <w:rPr>
          <w:rFonts w:ascii="PT Astra Serif" w:hAnsi="PT Astra Serif" w:eastAsia="PT Astra Serif" w:cs="PT Astra Serif"/>
          <w:color w:val="000000" w:themeColor="text1"/>
          <w:spacing w:val="-6"/>
          <w:sz w:val="28"/>
          <w:szCs w:val="28"/>
        </w:rPr>
        <w:t xml:space="preserve">, за исключением пункта 2 статьи 1 настоящего Закона, который вступает в силу со дня его официального опубликования.</w:t>
      </w:r>
      <w:r>
        <w:rPr>
          <w:rFonts w:ascii="PT Astra Serif" w:hAnsi="PT Astra Serif" w:eastAsia="PT Astra Serif" w:cs="PT Astra Serif"/>
          <w:color w:val="000000" w:themeColor="text1"/>
          <w:spacing w:val="-6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contextualSpacing w:val="0"/>
        <w:ind w:right="-2"/>
        <w:jc w:val="both"/>
        <w:spacing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contextualSpacing w:val="0"/>
        <w:ind w:right="-2"/>
        <w:jc w:val="both"/>
        <w:spacing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891"/>
        <w:contextualSpacing w:val="0"/>
        <w:ind w:right="-2"/>
        <w:jc w:val="both"/>
        <w:spacing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pStyle w:val="891"/>
              <w:ind w:right="-2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pStyle w:val="891"/>
              <w:ind w:right="-2"/>
              <w:jc w:val="right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В.П. Томенко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00603000000000000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14815681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t xml:space="preserve">                                                                                                                                       </w:t>
          <w:fldChar w:fldCharType="begin"/>
        </w:r>
        <w:r>
          <w:instrText xml:space="preserve">PAGE   \* MERGEFORMAT</w:instrText>
        </w:r>
        <w:r>
          <w:rPr>
            <w:rFonts w:ascii="PT Astra Serif" w:hAnsi="PT Astra Serif" w:eastAsia="PT Astra Serif" w:cs="PT Astra Serif"/>
            <w:sz w:val="24"/>
          </w:rPr>
          <w:fldChar w:fldCharType="separate"/>
        </w:r>
        <w:r>
          <w:rPr>
            <w:rFonts w:ascii="PT Astra Serif" w:hAnsi="PT Astra Serif" w:eastAsia="PT Astra Serif" w:cs="PT Astra Serif"/>
            <w:sz w:val="24"/>
          </w:rPr>
          <w:t xml:space="preserve">2</w:t>
        </w:r>
        <w:r>
          <w:rPr>
            <w:rFonts w:ascii="PT Astra Serif" w:hAnsi="PT Astra Serif" w:eastAsia="PT Astra Serif" w:cs="PT Astra Serif"/>
            <w:sz w:val="24"/>
          </w:rPr>
          <w:fldChar w:fldCharType="end"/>
        </w:r>
        <w:r/>
      </w:p>
    </w:sdtContent>
  </w:sdt>
  <w:p>
    <w:pPr>
      <w:pStyle w:val="894"/>
      <w:jc w:val="right"/>
      <w:spacing w:after="0" w:line="240" w:lineRule="auto"/>
      <w:rPr>
        <w:sz w:val="24"/>
        <w:szCs w:val="24"/>
      </w:rPr>
    </w:pPr>
    <w:r>
      <w:rPr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highlight w:val="yellow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highlight w:val="yellow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 w:default="1">
    <w:name w:val="Normal"/>
    <w:qFormat/>
    <w:rPr>
      <w:rFonts w:eastAsia="Calibri" w:cs="Times New Roman"/>
    </w:rPr>
  </w:style>
  <w:style w:type="paragraph" w:styleId="676">
    <w:name w:val="Heading 1"/>
    <w:basedOn w:val="675"/>
    <w:next w:val="675"/>
    <w:link w:val="72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7">
    <w:name w:val="Heading 2"/>
    <w:basedOn w:val="675"/>
    <w:next w:val="675"/>
    <w:link w:val="72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675"/>
    <w:next w:val="675"/>
    <w:link w:val="72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675"/>
    <w:next w:val="675"/>
    <w:link w:val="72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675"/>
    <w:next w:val="675"/>
    <w:link w:val="72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675"/>
    <w:next w:val="675"/>
    <w:link w:val="72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682">
    <w:name w:val="Heading 7"/>
    <w:basedOn w:val="675"/>
    <w:next w:val="675"/>
    <w:link w:val="72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83">
    <w:name w:val="Heading 8"/>
    <w:basedOn w:val="675"/>
    <w:next w:val="675"/>
    <w:link w:val="73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684">
    <w:name w:val="Heading 9"/>
    <w:basedOn w:val="675"/>
    <w:next w:val="675"/>
    <w:link w:val="73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table" w:styleId="688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98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9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00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02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5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06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707" w:customStyle="1">
    <w:name w:val="Heading 1 Char"/>
    <w:basedOn w:val="685"/>
    <w:uiPriority w:val="9"/>
    <w:rPr>
      <w:rFonts w:ascii="Arial" w:hAnsi="Arial" w:eastAsia="Arial" w:cs="Arial"/>
      <w:sz w:val="40"/>
      <w:szCs w:val="40"/>
    </w:rPr>
  </w:style>
  <w:style w:type="character" w:styleId="708" w:customStyle="1">
    <w:name w:val="Heading 2 Char"/>
    <w:basedOn w:val="685"/>
    <w:uiPriority w:val="9"/>
    <w:rPr>
      <w:rFonts w:ascii="Arial" w:hAnsi="Arial" w:eastAsia="Arial" w:cs="Arial"/>
      <w:sz w:val="34"/>
    </w:rPr>
  </w:style>
  <w:style w:type="character" w:styleId="709" w:customStyle="1">
    <w:name w:val="Heading 3 Char"/>
    <w:basedOn w:val="685"/>
    <w:uiPriority w:val="9"/>
    <w:rPr>
      <w:rFonts w:ascii="Arial" w:hAnsi="Arial" w:eastAsia="Arial" w:cs="Arial"/>
      <w:sz w:val="30"/>
      <w:szCs w:val="30"/>
    </w:rPr>
  </w:style>
  <w:style w:type="character" w:styleId="710" w:customStyle="1">
    <w:name w:val="Heading 4 Char"/>
    <w:basedOn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711" w:customStyle="1">
    <w:name w:val="Heading 5 Char"/>
    <w:basedOn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712" w:customStyle="1">
    <w:name w:val="Heading 6 Char"/>
    <w:basedOn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713" w:customStyle="1">
    <w:name w:val="Heading 7 Char"/>
    <w:basedOn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 w:customStyle="1">
    <w:name w:val="Heading 8 Char"/>
    <w:basedOn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715" w:customStyle="1">
    <w:name w:val="Heading 9 Char"/>
    <w:basedOn w:val="685"/>
    <w:uiPriority w:val="9"/>
    <w:rPr>
      <w:rFonts w:ascii="Arial" w:hAnsi="Arial" w:eastAsia="Arial" w:cs="Arial"/>
      <w:i/>
      <w:iCs/>
      <w:sz w:val="21"/>
      <w:szCs w:val="21"/>
    </w:rPr>
  </w:style>
  <w:style w:type="character" w:styleId="716" w:customStyle="1">
    <w:name w:val="Title Char"/>
    <w:basedOn w:val="685"/>
    <w:uiPriority w:val="10"/>
    <w:rPr>
      <w:sz w:val="48"/>
      <w:szCs w:val="48"/>
    </w:rPr>
  </w:style>
  <w:style w:type="character" w:styleId="717" w:customStyle="1">
    <w:name w:val="Subtitle Char"/>
    <w:basedOn w:val="685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Caption Char"/>
    <w:uiPriority w:val="99"/>
  </w:style>
  <w:style w:type="character" w:styleId="721" w:customStyle="1">
    <w:name w:val="Footnote Text Char"/>
    <w:uiPriority w:val="99"/>
    <w:rPr>
      <w:sz w:val="18"/>
    </w:r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Заголовок 1 Знак"/>
    <w:basedOn w:val="685"/>
    <w:link w:val="676"/>
    <w:uiPriority w:val="9"/>
    <w:rPr>
      <w:rFonts w:ascii="Arial" w:hAnsi="Arial" w:eastAsia="Arial" w:cs="Arial"/>
      <w:sz w:val="40"/>
      <w:szCs w:val="40"/>
    </w:rPr>
  </w:style>
  <w:style w:type="character" w:styleId="724" w:customStyle="1">
    <w:name w:val="Заголовок 2 Знак"/>
    <w:basedOn w:val="685"/>
    <w:link w:val="677"/>
    <w:uiPriority w:val="9"/>
    <w:rPr>
      <w:rFonts w:ascii="Arial" w:hAnsi="Arial" w:eastAsia="Arial" w:cs="Arial"/>
      <w:sz w:val="34"/>
    </w:rPr>
  </w:style>
  <w:style w:type="character" w:styleId="725" w:customStyle="1">
    <w:name w:val="Заголовок 3 Знак"/>
    <w:basedOn w:val="685"/>
    <w:link w:val="678"/>
    <w:uiPriority w:val="9"/>
    <w:rPr>
      <w:rFonts w:ascii="Arial" w:hAnsi="Arial" w:eastAsia="Arial" w:cs="Arial"/>
      <w:sz w:val="30"/>
      <w:szCs w:val="30"/>
    </w:rPr>
  </w:style>
  <w:style w:type="character" w:styleId="726" w:customStyle="1">
    <w:name w:val="Заголовок 4 Знак"/>
    <w:basedOn w:val="685"/>
    <w:link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727" w:customStyle="1">
    <w:name w:val="Заголовок 5 Знак"/>
    <w:basedOn w:val="685"/>
    <w:link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Заголовок 6 Знак"/>
    <w:basedOn w:val="68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character" w:styleId="729" w:customStyle="1">
    <w:name w:val="Заголовок 7 Знак"/>
    <w:basedOn w:val="68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 w:customStyle="1">
    <w:name w:val="Заголовок 8 Знак"/>
    <w:basedOn w:val="68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character" w:styleId="731" w:customStyle="1">
    <w:name w:val="Заголовок 9 Знак"/>
    <w:basedOn w:val="68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List Paragraph"/>
    <w:basedOn w:val="675"/>
    <w:uiPriority w:val="34"/>
    <w:qFormat/>
    <w:pPr>
      <w:contextualSpacing/>
      <w:ind w:left="720"/>
    </w:pPr>
  </w:style>
  <w:style w:type="paragraph" w:styleId="733">
    <w:name w:val="No Spacing"/>
    <w:uiPriority w:val="1"/>
    <w:qFormat/>
    <w:pPr>
      <w:spacing w:after="0" w:line="240" w:lineRule="auto"/>
    </w:pPr>
  </w:style>
  <w:style w:type="paragraph" w:styleId="734">
    <w:name w:val="Title"/>
    <w:basedOn w:val="675"/>
    <w:next w:val="675"/>
    <w:link w:val="735"/>
    <w:uiPriority w:val="10"/>
    <w:qFormat/>
    <w:pPr>
      <w:contextualSpacing/>
      <w:spacing w:before="300"/>
    </w:pPr>
    <w:rPr>
      <w:sz w:val="48"/>
      <w:szCs w:val="48"/>
    </w:rPr>
  </w:style>
  <w:style w:type="character" w:styleId="735" w:customStyle="1">
    <w:name w:val="Название Знак"/>
    <w:basedOn w:val="685"/>
    <w:link w:val="734"/>
    <w:uiPriority w:val="10"/>
    <w:rPr>
      <w:sz w:val="48"/>
      <w:szCs w:val="48"/>
    </w:rPr>
  </w:style>
  <w:style w:type="paragraph" w:styleId="736">
    <w:name w:val="Subtitle"/>
    <w:basedOn w:val="675"/>
    <w:next w:val="675"/>
    <w:link w:val="737"/>
    <w:uiPriority w:val="11"/>
    <w:qFormat/>
    <w:pPr>
      <w:spacing w:before="200"/>
    </w:pPr>
    <w:rPr>
      <w:sz w:val="24"/>
      <w:szCs w:val="24"/>
    </w:rPr>
  </w:style>
  <w:style w:type="character" w:styleId="737" w:customStyle="1">
    <w:name w:val="Подзаголовок Знак"/>
    <w:basedOn w:val="685"/>
    <w:link w:val="736"/>
    <w:uiPriority w:val="11"/>
    <w:rPr>
      <w:sz w:val="24"/>
      <w:szCs w:val="24"/>
    </w:rPr>
  </w:style>
  <w:style w:type="paragraph" w:styleId="738">
    <w:name w:val="Quote"/>
    <w:basedOn w:val="675"/>
    <w:next w:val="675"/>
    <w:link w:val="739"/>
    <w:uiPriority w:val="29"/>
    <w:qFormat/>
    <w:pPr>
      <w:ind w:left="720" w:right="720"/>
    </w:pPr>
    <w:rPr>
      <w:i/>
    </w:r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basedOn w:val="675"/>
    <w:next w:val="675"/>
    <w:link w:val="74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 w:customStyle="1">
    <w:name w:val="Выделенная цитата Знак"/>
    <w:link w:val="740"/>
    <w:uiPriority w:val="30"/>
    <w:rPr>
      <w:i/>
    </w:rPr>
  </w:style>
  <w:style w:type="character" w:styleId="742" w:customStyle="1">
    <w:name w:val="Header Char"/>
    <w:basedOn w:val="685"/>
    <w:uiPriority w:val="99"/>
  </w:style>
  <w:style w:type="paragraph" w:styleId="743">
    <w:name w:val="Footer"/>
    <w:basedOn w:val="675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basedOn w:val="685"/>
    <w:uiPriority w:val="99"/>
  </w:style>
  <w:style w:type="paragraph" w:styleId="745">
    <w:name w:val="Caption"/>
    <w:basedOn w:val="675"/>
    <w:next w:val="67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6" w:customStyle="1">
    <w:name w:val="Нижний колонтитул Знак"/>
    <w:link w:val="743"/>
    <w:uiPriority w:val="99"/>
  </w:style>
  <w:style w:type="table" w:styleId="747">
    <w:name w:val="Table Grid"/>
    <w:basedOn w:val="68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 простая 11"/>
    <w:basedOn w:val="68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Таблица простая 2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3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Таблица простая 4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 простая 5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 w:customStyle="1">
    <w:name w:val="Таблица-сетка 1 светлая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а-сетка 2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Таблица-сетка 3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Таблица-сетка 4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7" w:customStyle="1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8" w:customStyle="1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9" w:customStyle="1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0" w:customStyle="1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1" w:customStyle="1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2" w:customStyle="1">
    <w:name w:val="Таблица-сетка 5 темная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9" w:customStyle="1">
    <w:name w:val="Таблица-сетка 6 цветная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Таблица-сетка 7 цветная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Список-таблица 1 светлая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Список-таблица 2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7" w:customStyle="1">
    <w:name w:val="Список-таблица 3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4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Список-таблица 5 темная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Список-таблица 6 цветная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0" w:customStyle="1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1" w:customStyle="1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2" w:customStyle="1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3" w:customStyle="1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4" w:customStyle="1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5" w:customStyle="1">
    <w:name w:val="Список-таблица 7 цветная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ned - Accent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4" w:customStyle="1">
    <w:name w:val="Lined - Accent 2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5" w:customStyle="1">
    <w:name w:val="Lined - Accent 3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6" w:customStyle="1">
    <w:name w:val="Lined - Accent 4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7" w:customStyle="1">
    <w:name w:val="Lined - Accent 5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8" w:customStyle="1">
    <w:name w:val="Lined - Accent 6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9" w:customStyle="1">
    <w:name w:val="Bordered &amp; Lined - Accent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1" w:customStyle="1">
    <w:name w:val="Bordered &amp; Lined - Accent 2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2" w:customStyle="1">
    <w:name w:val="Bordered &amp; Lined - Accent 3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3" w:customStyle="1">
    <w:name w:val="Bordered &amp; Lined - Accent 4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4" w:customStyle="1">
    <w:name w:val="Bordered &amp; Lined - Accent 5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5" w:customStyle="1">
    <w:name w:val="Bordered &amp; Lined - Accent 6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6" w:customStyle="1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8" w:customStyle="1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9" w:customStyle="1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0" w:customStyle="1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1" w:customStyle="1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2" w:customStyle="1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675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685"/>
    <w:uiPriority w:val="99"/>
    <w:unhideWhenUsed/>
    <w:rPr>
      <w:vertAlign w:val="superscript"/>
    </w:rPr>
  </w:style>
  <w:style w:type="paragraph" w:styleId="877">
    <w:name w:val="endnote text"/>
    <w:basedOn w:val="675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685"/>
    <w:uiPriority w:val="99"/>
    <w:semiHidden/>
    <w:unhideWhenUsed/>
    <w:rPr>
      <w:vertAlign w:val="superscript"/>
    </w:rPr>
  </w:style>
  <w:style w:type="paragraph" w:styleId="880">
    <w:name w:val="toc 1"/>
    <w:basedOn w:val="675"/>
    <w:next w:val="675"/>
    <w:uiPriority w:val="39"/>
    <w:unhideWhenUsed/>
    <w:pPr>
      <w:spacing w:after="57"/>
    </w:pPr>
  </w:style>
  <w:style w:type="paragraph" w:styleId="881">
    <w:name w:val="toc 2"/>
    <w:basedOn w:val="675"/>
    <w:next w:val="675"/>
    <w:uiPriority w:val="39"/>
    <w:unhideWhenUsed/>
    <w:pPr>
      <w:ind w:left="283"/>
      <w:spacing w:after="57"/>
    </w:pPr>
  </w:style>
  <w:style w:type="paragraph" w:styleId="882">
    <w:name w:val="toc 3"/>
    <w:basedOn w:val="675"/>
    <w:next w:val="675"/>
    <w:uiPriority w:val="39"/>
    <w:unhideWhenUsed/>
    <w:pPr>
      <w:ind w:left="567"/>
      <w:spacing w:after="57"/>
    </w:pPr>
  </w:style>
  <w:style w:type="paragraph" w:styleId="883">
    <w:name w:val="toc 4"/>
    <w:basedOn w:val="675"/>
    <w:next w:val="675"/>
    <w:uiPriority w:val="39"/>
    <w:unhideWhenUsed/>
    <w:pPr>
      <w:ind w:left="850"/>
      <w:spacing w:after="57"/>
    </w:pPr>
  </w:style>
  <w:style w:type="paragraph" w:styleId="884">
    <w:name w:val="toc 5"/>
    <w:basedOn w:val="675"/>
    <w:next w:val="675"/>
    <w:uiPriority w:val="39"/>
    <w:unhideWhenUsed/>
    <w:pPr>
      <w:ind w:left="1134"/>
      <w:spacing w:after="57"/>
    </w:pPr>
  </w:style>
  <w:style w:type="paragraph" w:styleId="885">
    <w:name w:val="toc 6"/>
    <w:basedOn w:val="675"/>
    <w:next w:val="675"/>
    <w:uiPriority w:val="39"/>
    <w:unhideWhenUsed/>
    <w:pPr>
      <w:ind w:left="1417"/>
      <w:spacing w:after="57"/>
    </w:pPr>
  </w:style>
  <w:style w:type="paragraph" w:styleId="886">
    <w:name w:val="toc 7"/>
    <w:basedOn w:val="675"/>
    <w:next w:val="675"/>
    <w:uiPriority w:val="39"/>
    <w:unhideWhenUsed/>
    <w:pPr>
      <w:ind w:left="1701"/>
      <w:spacing w:after="57"/>
    </w:pPr>
  </w:style>
  <w:style w:type="paragraph" w:styleId="887">
    <w:name w:val="toc 8"/>
    <w:basedOn w:val="675"/>
    <w:next w:val="675"/>
    <w:uiPriority w:val="39"/>
    <w:unhideWhenUsed/>
    <w:pPr>
      <w:ind w:left="1984"/>
      <w:spacing w:after="57"/>
    </w:pPr>
  </w:style>
  <w:style w:type="paragraph" w:styleId="888">
    <w:name w:val="toc 9"/>
    <w:basedOn w:val="675"/>
    <w:next w:val="675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675"/>
    <w:next w:val="675"/>
    <w:uiPriority w:val="99"/>
    <w:unhideWhenUsed/>
    <w:pPr>
      <w:spacing w:after="0"/>
    </w:pPr>
  </w:style>
  <w:style w:type="paragraph" w:styleId="891" w:customStyle="1">
    <w:name w:val="ConsPlusNormal"/>
    <w:pPr>
      <w:spacing w:after="0" w:line="240" w:lineRule="auto"/>
      <w:widowControl w:val="off"/>
    </w:pPr>
    <w:rPr>
      <w:rFonts w:eastAsia="Times New Roman" w:cs="Times New Roman"/>
      <w:szCs w:val="20"/>
      <w:lang w:eastAsia="ru-RU"/>
    </w:rPr>
  </w:style>
  <w:style w:type="paragraph" w:styleId="892" w:customStyle="1">
    <w:name w:val="ConsPlusTitle"/>
    <w:pPr>
      <w:spacing w:after="0" w:line="240" w:lineRule="auto"/>
      <w:widowControl w:val="off"/>
    </w:pPr>
    <w:rPr>
      <w:rFonts w:eastAsia="Times New Roman" w:cs="Times New Roman"/>
      <w:b/>
      <w:szCs w:val="20"/>
      <w:lang w:eastAsia="ru-RU"/>
    </w:rPr>
  </w:style>
  <w:style w:type="character" w:styleId="893" w:customStyle="1">
    <w:name w:val="oz_naimen"/>
  </w:style>
  <w:style w:type="paragraph" w:styleId="894">
    <w:name w:val="Header"/>
    <w:basedOn w:val="675"/>
    <w:link w:val="8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685"/>
    <w:link w:val="894"/>
    <w:uiPriority w:val="99"/>
    <w:rPr>
      <w:rFonts w:eastAsia="Calibri" w:cs="Times New Roman"/>
    </w:rPr>
  </w:style>
  <w:style w:type="paragraph" w:styleId="896">
    <w:name w:val="Balloon Text"/>
    <w:basedOn w:val="675"/>
    <w:link w:val="89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7" w:customStyle="1">
    <w:name w:val="Текст выноски Знак"/>
    <w:basedOn w:val="685"/>
    <w:link w:val="896"/>
    <w:uiPriority w:val="99"/>
    <w:semiHidden/>
    <w:rPr>
      <w:rFonts w:ascii="Segoe UI" w:hAnsi="Segoe UI" w:eastAsia="Calibri" w:cs="Segoe UI"/>
      <w:sz w:val="18"/>
      <w:szCs w:val="18"/>
    </w:rPr>
  </w:style>
  <w:style w:type="character" w:styleId="898">
    <w:name w:val="Гиперссылка"/>
    <w:next w:val="895"/>
    <w:link w:val="860"/>
    <w:uiPriority w:val="99"/>
    <w:unhideWhenUsed/>
    <w:rPr>
      <w:color w:val="0563c1"/>
      <w:u w:val="single"/>
    </w:rPr>
  </w:style>
  <w:style w:type="paragraph" w:styleId="899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NewRoman" w:hAnsi="TimesNewRoman" w:eastAsia="TimesNewRoman" w:cs="TimesNew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Екатерина</dc:creator>
  <cp:keywords/>
  <dc:description/>
  <cp:revision>105</cp:revision>
  <dcterms:created xsi:type="dcterms:W3CDTF">2023-02-22T09:15:00Z</dcterms:created>
  <dcterms:modified xsi:type="dcterms:W3CDTF">2023-12-06T10:02:25Z</dcterms:modified>
</cp:coreProperties>
</file>